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июня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№1 Ханты-Мансийского судебного района Ханты-Мансийского автономного округа - Югры Худяков А.В.,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</w:rPr>
        <w:t>Шаранкова</w:t>
      </w:r>
      <w:r>
        <w:rPr>
          <w:rFonts w:ascii="Times New Roman" w:eastAsia="Times New Roman" w:hAnsi="Times New Roman" w:cs="Times New Roman"/>
          <w:b/>
          <w:bCs/>
        </w:rPr>
        <w:t xml:space="preserve"> Никиты Николаевича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20.06.2025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Шаранков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 дома №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по улице </w:t>
      </w:r>
      <w:r>
        <w:rPr>
          <w:rFonts w:ascii="Times New Roman" w:eastAsia="Times New Roman" w:hAnsi="Times New Roman" w:cs="Times New Roman"/>
        </w:rPr>
        <w:t xml:space="preserve">Гагарина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находился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состоянии алкогольного опьянения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имел шаткую походку, невнятную речь, запах алкоголя из полости рта,</w:t>
      </w:r>
      <w:r>
        <w:rPr>
          <w:rFonts w:ascii="Times New Roman" w:eastAsia="Times New Roman" w:hAnsi="Times New Roman" w:cs="Times New Roman"/>
        </w:rPr>
        <w:t xml:space="preserve"> неопрятный внешний вид,</w:t>
      </w:r>
      <w:r>
        <w:rPr>
          <w:rFonts w:ascii="Times New Roman" w:eastAsia="Times New Roman" w:hAnsi="Times New Roman" w:cs="Times New Roman"/>
        </w:rPr>
        <w:t xml:space="preserve"> чем оскорблял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Шаранков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правом на защиту не воспользовался, вину признал, пояснил, что выпил спиртного после чего был задержан сотрудниками полиции на улице. С протоколом об административном правонарушении согласен. </w:t>
      </w:r>
      <w:r>
        <w:rPr>
          <w:rFonts w:ascii="Times New Roman" w:eastAsia="Times New Roman" w:hAnsi="Times New Roman" w:cs="Times New Roman"/>
        </w:rPr>
        <w:t>Военнослужащим и и</w:t>
      </w:r>
      <w:r>
        <w:rPr>
          <w:rFonts w:ascii="Times New Roman" w:eastAsia="Times New Roman" w:hAnsi="Times New Roman" w:cs="Times New Roman"/>
        </w:rPr>
        <w:t xml:space="preserve">нвалидом не является.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Шаранкова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Шаранкова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п</w:t>
      </w:r>
      <w:r>
        <w:rPr>
          <w:rFonts w:ascii="Times New Roman" w:eastAsia="Times New Roman" w:hAnsi="Times New Roman" w:cs="Times New Roman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20.06.2025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м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</w:t>
      </w:r>
      <w:r>
        <w:rPr>
          <w:rFonts w:ascii="Times New Roman" w:eastAsia="Times New Roman" w:hAnsi="Times New Roman" w:cs="Times New Roman"/>
        </w:rPr>
        <w:t xml:space="preserve"> ОР ППСП МОМВД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20.06.2025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</w:rPr>
        <w:t>20.06.2025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актом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№</w:t>
      </w:r>
      <w:r>
        <w:rPr>
          <w:rFonts w:ascii="Times New Roman" w:eastAsia="Times New Roman" w:hAnsi="Times New Roman" w:cs="Times New Roman"/>
        </w:rPr>
        <w:t>575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20.06.2025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рапортом оперативного дежурно МОМВД России Ханты-Мансийский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20.06.2025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Шаранкова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его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Шаранкова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</w:t>
      </w:r>
      <w:r>
        <w:rPr>
          <w:rFonts w:ascii="Times New Roman" w:eastAsia="Times New Roman" w:hAnsi="Times New Roman" w:cs="Times New Roman"/>
        </w:rPr>
        <w:t xml:space="preserve"> совершенного им правонарушения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и 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основании изложенного, руководствуясь ст.ст.23.1, 29.5, 29.6, 29.10 КоАП РФ,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Шаранкова</w:t>
      </w:r>
      <w:r>
        <w:rPr>
          <w:rFonts w:ascii="Times New Roman" w:eastAsia="Times New Roman" w:hAnsi="Times New Roman" w:cs="Times New Roman"/>
          <w:b/>
          <w:bCs/>
        </w:rPr>
        <w:t xml:space="preserve"> Никиту Николаевича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и назначить наказание в виде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путем подачи жалобы мировому судье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орган, должностное лицо, вынесшие постановление, направляют в течение трех суток постановление о </w:t>
      </w:r>
      <w:r>
        <w:rPr>
          <w:rFonts w:ascii="Times New Roman" w:eastAsia="Times New Roman" w:hAnsi="Times New Roman" w:cs="Times New Roman"/>
        </w:rPr>
        <w:t xml:space="preserve">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КБК – 72011601203019000140,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УИН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Style w:val="cat-UserDefinedgrp-30rplc-40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40501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40">
    <w:name w:val="cat-UserDefined grp-3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74B84-98B6-4D79-A122-8CB43CD3681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